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2085975" cy="2085975"/>
            <wp:effectExtent l="0" t="0" r="0" b="0"/>
            <wp:docPr id="12539205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20596"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0235" cy="2090235"/>
                    </a:xfrm>
                    <a:prstGeom prst="rect">
                      <a:avLst/>
                    </a:prstGeom>
                  </pic:spPr>
                </pic:pic>
              </a:graphicData>
            </a:graphic>
          </wp:inline>
        </w:drawing>
      </w:r>
    </w:p>
    <w:p>
      <w:pPr>
        <w:spacing w:line="360" w:lineRule="auto"/>
        <w:jc w:val="center"/>
        <w:rPr>
          <w:rFonts w:hint="eastAsia" w:ascii="华文中宋" w:hAnsi="华文中宋" w:eastAsia="华文中宋"/>
          <w:b/>
          <w:bCs/>
          <w:color w:val="000000" w:themeColor="text1"/>
          <w:sz w:val="36"/>
          <w:szCs w:val="40"/>
          <w14:textFill>
            <w14:solidFill>
              <w14:schemeClr w14:val="tx1"/>
            </w14:solidFill>
          </w14:textFill>
        </w:rPr>
      </w:pPr>
      <w:r>
        <w:rPr>
          <w:rFonts w:hint="eastAsia" w:ascii="华文中宋" w:hAnsi="华文中宋" w:eastAsia="华文中宋"/>
          <w:b/>
          <w:bCs/>
          <w:color w:val="000000" w:themeColor="text1"/>
          <w:sz w:val="36"/>
          <w:szCs w:val="40"/>
          <w14:textFill>
            <w14:solidFill>
              <w14:schemeClr w14:val="tx1"/>
            </w14:solidFill>
          </w14:textFill>
        </w:rPr>
        <w:t>附件</w:t>
      </w:r>
      <w:r>
        <w:rPr>
          <w:rFonts w:ascii="Times New Roman" w:hAnsi="Times New Roman" w:eastAsia="华文中宋" w:cs="Times New Roman"/>
          <w:b/>
          <w:bCs/>
          <w:color w:val="000000" w:themeColor="text1"/>
          <w:sz w:val="36"/>
          <w:szCs w:val="40"/>
          <w14:textFill>
            <w14:solidFill>
              <w14:schemeClr w14:val="tx1"/>
            </w14:solidFill>
          </w14:textFill>
        </w:rPr>
        <w:t>2</w:t>
      </w:r>
      <w:r>
        <w:rPr>
          <w:rFonts w:hint="eastAsia" w:ascii="华文中宋" w:hAnsi="华文中宋" w:eastAsia="华文中宋"/>
          <w:b/>
          <w:bCs/>
          <w:color w:val="000000" w:themeColor="text1"/>
          <w:sz w:val="36"/>
          <w:szCs w:val="40"/>
          <w14:textFill>
            <w14:solidFill>
              <w14:schemeClr w14:val="tx1"/>
            </w14:solidFill>
          </w14:textFill>
        </w:rPr>
        <w:t>　第</w:t>
      </w:r>
      <w:r>
        <w:rPr>
          <w:rFonts w:hint="eastAsia" w:ascii="华文中宋" w:hAnsi="华文中宋" w:eastAsia="华文中宋"/>
          <w:b/>
          <w:bCs/>
          <w:color w:val="000000" w:themeColor="text1"/>
          <w:sz w:val="36"/>
          <w:szCs w:val="40"/>
          <w:lang w:val="en-US" w:eastAsia="zh-CN"/>
          <w14:textFill>
            <w14:solidFill>
              <w14:schemeClr w14:val="tx1"/>
            </w14:solidFill>
          </w14:textFill>
        </w:rPr>
        <w:t>九</w:t>
      </w:r>
      <w:r>
        <w:rPr>
          <w:rFonts w:hint="eastAsia" w:ascii="华文中宋" w:hAnsi="华文中宋" w:eastAsia="华文中宋"/>
          <w:b/>
          <w:bCs/>
          <w:color w:val="000000" w:themeColor="text1"/>
          <w:sz w:val="36"/>
          <w:szCs w:val="40"/>
          <w14:textFill>
            <w14:solidFill>
              <w14:schemeClr w14:val="tx1"/>
            </w14:solidFill>
          </w14:textFill>
        </w:rPr>
        <w:t>届中国青年马克思主义大会</w:t>
      </w:r>
    </w:p>
    <w:p>
      <w:pPr>
        <w:jc w:val="center"/>
        <w:rPr>
          <w:rFonts w:hint="eastAsia" w:ascii="华文中宋" w:hAnsi="华文中宋" w:eastAsia="华文中宋"/>
          <w:b/>
          <w:bCs/>
          <w:color w:val="000000" w:themeColor="text1"/>
          <w:kern w:val="11"/>
          <w:sz w:val="36"/>
          <w:szCs w:val="36"/>
          <w14:textFill>
            <w14:solidFill>
              <w14:schemeClr w14:val="tx1"/>
            </w14:solidFill>
          </w14:textFill>
        </w:rPr>
      </w:pPr>
      <w:r>
        <w:rPr>
          <w:rFonts w:ascii="Times New Roman" w:hAnsi="Times New Roman" w:cs="Times New Roman"/>
          <w:color w:val="000000" w:themeColor="text1"/>
          <w:sz w:val="28"/>
          <w:szCs w:val="32"/>
          <w14:textFill>
            <w14:solidFill>
              <w14:schemeClr w14:val="tx1"/>
            </w14:solidFill>
          </w14:textFill>
        </w:rPr>
        <w:t xml:space="preserve">The </w:t>
      </w:r>
      <w:r>
        <w:rPr>
          <w:rFonts w:hint="eastAsia" w:ascii="Times New Roman" w:hAnsi="Times New Roman" w:cs="Times New Roman"/>
          <w:color w:val="000000" w:themeColor="text1"/>
          <w:sz w:val="28"/>
          <w:szCs w:val="32"/>
          <w:lang w:val="en-US" w:eastAsia="zh-CN"/>
          <w14:textFill>
            <w14:solidFill>
              <w14:schemeClr w14:val="tx1"/>
            </w14:solidFill>
          </w14:textFill>
        </w:rPr>
        <w:t>Nin</w:t>
      </w:r>
      <w:bookmarkStart w:id="1" w:name="_GoBack"/>
      <w:bookmarkEnd w:id="1"/>
      <w:r>
        <w:rPr>
          <w:rFonts w:hint="eastAsia" w:ascii="Times New Roman" w:hAnsi="Times New Roman" w:cs="Times New Roman"/>
          <w:color w:val="000000" w:themeColor="text1"/>
          <w:sz w:val="28"/>
          <w:szCs w:val="32"/>
          <w14:textFill>
            <w14:solidFill>
              <w14:schemeClr w14:val="tx1"/>
            </w14:solidFill>
          </w14:textFill>
        </w:rPr>
        <w:t>th</w:t>
      </w:r>
      <w:r>
        <w:rPr>
          <w:rFonts w:ascii="Times New Roman" w:hAnsi="Times New Roman" w:cs="Times New Roman"/>
          <w:color w:val="000000" w:themeColor="text1"/>
          <w:sz w:val="28"/>
          <w:szCs w:val="32"/>
          <w14:textFill>
            <w14:solidFill>
              <w14:schemeClr w14:val="tx1"/>
            </w14:solidFill>
          </w14:textFill>
        </w:rPr>
        <w:t xml:space="preserve"> China Youth Marxist Conference</w:t>
      </w:r>
    </w:p>
    <w:p>
      <w:pPr>
        <w:jc w:val="center"/>
        <w:rPr>
          <w:rFonts w:hint="eastAsia" w:ascii="华文中宋" w:hAnsi="华文中宋" w:eastAsia="华文中宋"/>
          <w:b/>
          <w:bCs/>
          <w:color w:val="000000" w:themeColor="text1"/>
          <w:kern w:val="11"/>
          <w:sz w:val="36"/>
          <w:szCs w:val="36"/>
          <w14:textFill>
            <w14:solidFill>
              <w14:schemeClr w14:val="tx1"/>
            </w14:solidFill>
          </w14:textFill>
        </w:rPr>
      </w:pPr>
      <w:r>
        <w:rPr>
          <w:rFonts w:hint="eastAsia" w:ascii="华文中宋" w:hAnsi="华文中宋" w:eastAsia="华文中宋"/>
          <w:b/>
          <w:bCs/>
          <w:color w:val="000000" w:themeColor="text1"/>
          <w:kern w:val="11"/>
          <w:sz w:val="36"/>
          <w:szCs w:val="36"/>
          <w14:textFill>
            <w14:solidFill>
              <w14:schemeClr w14:val="tx1"/>
            </w14:solidFill>
          </w14:textFill>
        </w:rPr>
        <w:t>体例范文</w:t>
      </w:r>
      <w:r>
        <w:rPr>
          <w:rFonts w:hint="eastAsia" w:ascii="华文中宋" w:hAnsi="华文中宋" w:eastAsia="华文中宋"/>
          <w:b/>
          <w:bCs/>
          <w:color w:val="000000" w:themeColor="text1"/>
          <w:kern w:val="11"/>
          <w:sz w:val="36"/>
          <w:szCs w:val="36"/>
          <w14:textFill>
            <w14:solidFill>
              <w14:schemeClr w14:val="tx1"/>
            </w14:solidFill>
          </w14:textFill>
        </w:rPr>
        <w:br w:type="page"/>
      </w:r>
    </w:p>
    <w:p>
      <w:pPr>
        <w:spacing w:line="360" w:lineRule="auto"/>
        <w:jc w:val="center"/>
        <w:rPr>
          <w:rFonts w:hint="eastAsia" w:ascii="华文中宋" w:hAnsi="华文中宋" w:eastAsia="华文中宋"/>
          <w:b/>
          <w:bCs/>
          <w:sz w:val="28"/>
          <w:szCs w:val="28"/>
        </w:rPr>
      </w:pPr>
      <w:commentRangeStart w:id="0"/>
      <w:r>
        <w:rPr>
          <w:rFonts w:hint="eastAsia" w:ascii="华文中宋" w:hAnsi="华文中宋" w:eastAsia="华文中宋"/>
          <w:b/>
          <w:bCs/>
          <w:sz w:val="28"/>
          <w:szCs w:val="28"/>
        </w:rPr>
        <w:t>中共党史党建学的本体论、认识论和方法论</w:t>
      </w:r>
      <w:commentRangeEnd w:id="0"/>
      <w:r>
        <w:rPr>
          <w:rStyle w:val="13"/>
        </w:rPr>
        <w:commentReference w:id="0"/>
      </w:r>
    </w:p>
    <w:p>
      <w:pPr>
        <w:spacing w:line="360" w:lineRule="auto"/>
        <w:jc w:val="center"/>
        <w:rPr>
          <w:rFonts w:hint="eastAsia" w:ascii="楷体" w:hAnsi="楷体" w:eastAsia="楷体"/>
          <w:sz w:val="24"/>
          <w:szCs w:val="24"/>
        </w:rPr>
      </w:pPr>
      <w:commentRangeStart w:id="1"/>
      <w:r>
        <w:rPr>
          <w:rFonts w:hint="eastAsia" w:ascii="楷体" w:hAnsi="楷体" w:eastAsia="楷体"/>
          <w:sz w:val="24"/>
          <w:szCs w:val="24"/>
        </w:rPr>
        <w:t>王炳林</w:t>
      </w:r>
      <w:commentRangeEnd w:id="1"/>
      <w:r>
        <w:rPr>
          <w:rStyle w:val="13"/>
        </w:rPr>
        <w:commentReference w:id="1"/>
      </w:r>
    </w:p>
    <w:p>
      <w:pPr>
        <w:spacing w:line="360" w:lineRule="auto"/>
        <w:jc w:val="center"/>
        <w:rPr>
          <w:rFonts w:hint="eastAsia" w:ascii="楷体" w:hAnsi="楷体" w:eastAsia="楷体"/>
          <w:sz w:val="24"/>
          <w:szCs w:val="24"/>
        </w:rPr>
      </w:pPr>
      <w:commentRangeStart w:id="2"/>
      <w:r>
        <w:rPr>
          <w:rFonts w:hint="eastAsia" w:ascii="楷体" w:hAnsi="楷体" w:eastAsia="楷体"/>
          <w:sz w:val="24"/>
          <w:szCs w:val="24"/>
        </w:rPr>
        <w:t>（北京师范大学中共党史党建研究院　100875）</w:t>
      </w:r>
      <w:commentRangeEnd w:id="2"/>
      <w:r>
        <w:rPr>
          <w:rStyle w:val="13"/>
        </w:rPr>
        <w:commentReference w:id="2"/>
      </w:r>
    </w:p>
    <w:p>
      <w:pPr>
        <w:spacing w:line="360" w:lineRule="auto"/>
        <w:ind w:firstLine="480" w:firstLineChars="200"/>
        <w:rPr>
          <w:rFonts w:hint="eastAsia" w:ascii="宋体" w:hAnsi="宋体" w:eastAsia="宋体"/>
          <w:sz w:val="24"/>
          <w:szCs w:val="24"/>
        </w:rPr>
      </w:pPr>
      <w:commentRangeStart w:id="3"/>
      <w:r>
        <w:rPr>
          <w:rFonts w:hint="eastAsia" w:ascii="华文中宋" w:hAnsi="华文中宋" w:eastAsia="华文中宋"/>
          <w:b/>
          <w:bCs/>
          <w:sz w:val="24"/>
          <w:szCs w:val="24"/>
        </w:rPr>
        <w:t>［摘要］</w:t>
      </w:r>
      <w:commentRangeEnd w:id="3"/>
      <w:r>
        <w:rPr>
          <w:rStyle w:val="13"/>
        </w:rPr>
        <w:commentReference w:id="3"/>
      </w:r>
      <w:commentRangeStart w:id="4"/>
      <w:commentRangeStart w:id="5"/>
      <w:r>
        <w:rPr>
          <w:rFonts w:hint="eastAsia" w:ascii="楷体" w:hAnsi="楷体" w:eastAsia="楷体"/>
          <w:sz w:val="24"/>
          <w:szCs w:val="24"/>
        </w:rPr>
        <w:t>中共党史党建学成为法学门类一级学科后，在广泛征求意见的基础上，相关部门确立了4个二级学科，即中共党史党建学理论、中国共产党历史、党的领导和党的建设、党务工作理论与实践，这4个方向的研究是构建学科体系的基础工程。在这些研究方向中，有些是学界比较熟悉的内容，例如，中国共产党历史旨在考察和研究中国共产党百余年奋斗的历史进程、重大成就、基本经验和历史规律；党的领导和党的建设旨在研究坚持和加强党的全面领导的重大理论和实践问题，以及党自身建设的根本目的、基本方针、战略布局、重点任务、实践要求等；党务工作理论与实践旨在研究党务工作理论与实践的基本问题，研究党务工作的基本方法，总结党务工作的基本经验，揭示党务工作的基本规律。但是，作为新设置的学科方向，学界对于中共党史党建学理论的学科属性和研究内容仍有不同的认识，有深入讨论的必要。</w:t>
      </w:r>
      <w:commentRangeEnd w:id="4"/>
      <w:r>
        <w:rPr>
          <w:rStyle w:val="13"/>
        </w:rPr>
        <w:commentReference w:id="4"/>
      </w:r>
      <w:commentRangeEnd w:id="5"/>
      <w:r>
        <w:rPr>
          <w:rStyle w:val="13"/>
        </w:rPr>
        <w:commentReference w:id="5"/>
      </w:r>
    </w:p>
    <w:p>
      <w:pPr>
        <w:spacing w:line="360" w:lineRule="auto"/>
        <w:ind w:firstLine="480" w:firstLineChars="200"/>
        <w:rPr>
          <w:rFonts w:hint="eastAsia" w:ascii="楷体" w:hAnsi="楷体" w:eastAsia="楷体"/>
          <w:sz w:val="24"/>
          <w:szCs w:val="24"/>
        </w:rPr>
      </w:pPr>
      <w:commentRangeStart w:id="6"/>
      <w:r>
        <w:rPr>
          <w:rFonts w:hint="eastAsia" w:ascii="华文中宋" w:hAnsi="华文中宋" w:eastAsia="华文中宋"/>
          <w:b/>
          <w:bCs/>
          <w:sz w:val="24"/>
          <w:szCs w:val="24"/>
        </w:rPr>
        <w:t>［关键词］</w:t>
      </w:r>
      <w:commentRangeEnd w:id="6"/>
      <w:r>
        <w:rPr>
          <w:rStyle w:val="13"/>
        </w:rPr>
        <w:commentReference w:id="6"/>
      </w:r>
      <w:commentRangeStart w:id="7"/>
      <w:commentRangeStart w:id="8"/>
      <w:r>
        <w:rPr>
          <w:rFonts w:hint="eastAsia" w:ascii="楷体" w:hAnsi="楷体" w:eastAsia="楷体"/>
          <w:sz w:val="24"/>
          <w:szCs w:val="24"/>
        </w:rPr>
        <w:t>中共党史党建学；本体论；认识论；方法论</w:t>
      </w:r>
      <w:commentRangeEnd w:id="7"/>
      <w:r>
        <w:rPr>
          <w:rStyle w:val="13"/>
        </w:rPr>
        <w:commentReference w:id="7"/>
      </w:r>
      <w:commentRangeEnd w:id="8"/>
      <w:r>
        <w:rPr>
          <w:rStyle w:val="13"/>
        </w:rPr>
        <w:commentReference w:id="8"/>
      </w:r>
    </w:p>
    <w:p>
      <w:pPr>
        <w:spacing w:line="360" w:lineRule="auto"/>
        <w:ind w:firstLine="480" w:firstLineChars="200"/>
        <w:rPr>
          <w:rFonts w:hint="eastAsia" w:ascii="华文中宋" w:hAnsi="华文中宋" w:eastAsia="华文中宋"/>
          <w:b/>
          <w:bCs/>
          <w:sz w:val="24"/>
          <w:szCs w:val="24"/>
        </w:rPr>
      </w:pPr>
      <w:commentRangeStart w:id="9"/>
      <w:r>
        <w:rPr>
          <w:rFonts w:hint="eastAsia" w:ascii="华文中宋" w:hAnsi="华文中宋" w:eastAsia="华文中宋"/>
          <w:b/>
          <w:bCs/>
          <w:sz w:val="24"/>
          <w:szCs w:val="24"/>
        </w:rPr>
        <w:t>［作者简介］</w:t>
      </w:r>
      <w:commentRangeEnd w:id="9"/>
      <w:r>
        <w:rPr>
          <w:rStyle w:val="13"/>
        </w:rPr>
        <w:commentReference w:id="9"/>
      </w:r>
      <w:commentRangeStart w:id="10"/>
      <w:commentRangeStart w:id="11"/>
      <w:r>
        <w:rPr>
          <w:rFonts w:hint="eastAsia" w:ascii="楷体" w:hAnsi="楷体" w:eastAsia="楷体"/>
          <w:sz w:val="24"/>
          <w:szCs w:val="24"/>
        </w:rPr>
        <w:t>王炳林（1961年－），男,山东东营人，北京师范大学马克思主义学院教授，北京师范大学中共党史党建研究院院长，研究方向：中共党史党建和大学生思想政治理论课，邮箱：XXXX@163.com，联系电话：XXXX，通讯地址：XXXX，邮政编码：XXX。</w:t>
      </w:r>
      <w:commentRangeEnd w:id="10"/>
      <w:r>
        <w:rPr>
          <w:rStyle w:val="13"/>
        </w:rPr>
        <w:commentReference w:id="10"/>
      </w:r>
      <w:commentRangeEnd w:id="11"/>
      <w:r>
        <w:rPr>
          <w:rStyle w:val="13"/>
        </w:rPr>
        <w:commentReference w:id="11"/>
      </w:r>
    </w:p>
    <w:p>
      <w:pPr>
        <w:spacing w:line="360" w:lineRule="auto"/>
        <w:ind w:firstLine="480" w:firstLineChars="200"/>
        <w:rPr>
          <w:rFonts w:hint="eastAsia" w:ascii="楷体" w:hAnsi="楷体" w:eastAsia="楷体"/>
          <w:sz w:val="24"/>
          <w:szCs w:val="24"/>
        </w:rPr>
      </w:pPr>
      <w:commentRangeStart w:id="12"/>
      <w:r>
        <w:rPr>
          <w:rFonts w:hint="eastAsia" w:ascii="华文中宋" w:hAnsi="华文中宋" w:eastAsia="华文中宋"/>
          <w:b/>
          <w:bCs/>
          <w:sz w:val="24"/>
          <w:szCs w:val="24"/>
        </w:rPr>
        <w:t>［基金项目］</w:t>
      </w:r>
      <w:commentRangeEnd w:id="12"/>
      <w:r>
        <w:rPr>
          <w:rStyle w:val="13"/>
        </w:rPr>
        <w:commentReference w:id="12"/>
      </w:r>
      <w:commentRangeStart w:id="13"/>
      <w:r>
        <w:rPr>
          <w:rFonts w:hint="eastAsia" w:ascii="楷体" w:hAnsi="楷体" w:eastAsia="楷体"/>
          <w:sz w:val="24"/>
          <w:szCs w:val="24"/>
        </w:rPr>
        <w:t>国家社会科学基金重大项目“伟大建党精神及其同中国共产党精神谱系关系研究”（21&amp;ZD024）</w:t>
      </w:r>
      <w:commentRangeEnd w:id="13"/>
      <w:r>
        <w:rPr>
          <w:rStyle w:val="13"/>
        </w:rPr>
        <w:commentReference w:id="13"/>
      </w:r>
    </w:p>
    <w:p>
      <w:pPr>
        <w:spacing w:line="360" w:lineRule="auto"/>
        <w:ind w:firstLine="440" w:firstLineChars="200"/>
        <w:rPr>
          <w:rFonts w:ascii="宋体" w:hAnsi="宋体" w:eastAsia="宋体"/>
          <w:sz w:val="22"/>
        </w:rPr>
      </w:pPr>
    </w:p>
    <w:p>
      <w:pPr>
        <w:spacing w:line="360" w:lineRule="auto"/>
        <w:jc w:val="center"/>
        <w:rPr>
          <w:rFonts w:ascii="Times New Roman" w:hAnsi="Times New Roman" w:eastAsia="宋体" w:cs="Times New Roman"/>
          <w:b/>
          <w:bCs/>
          <w:sz w:val="28"/>
          <w:szCs w:val="28"/>
        </w:rPr>
      </w:pPr>
      <w:commentRangeStart w:id="14"/>
      <w:r>
        <w:rPr>
          <w:rFonts w:ascii="Times New Roman" w:hAnsi="Times New Roman" w:eastAsia="宋体" w:cs="Times New Roman"/>
          <w:b/>
          <w:bCs/>
          <w:sz w:val="28"/>
          <w:szCs w:val="28"/>
        </w:rPr>
        <w:t>Ontology, epistemology and methodology of Party history and Party building</w:t>
      </w:r>
      <w:commentRangeEnd w:id="14"/>
      <w:r>
        <w:rPr>
          <w:rStyle w:val="13"/>
        </w:rPr>
        <w:commentReference w:id="14"/>
      </w:r>
    </w:p>
    <w:p>
      <w:pPr>
        <w:spacing w:line="360" w:lineRule="auto"/>
        <w:jc w:val="center"/>
        <w:rPr>
          <w:rFonts w:ascii="Times New Roman" w:hAnsi="Times New Roman" w:eastAsia="宋体" w:cs="Times New Roman"/>
          <w:sz w:val="24"/>
          <w:szCs w:val="24"/>
        </w:rPr>
      </w:pPr>
      <w:commentRangeStart w:id="15"/>
      <w:r>
        <w:rPr>
          <w:rFonts w:ascii="Times New Roman" w:hAnsi="Times New Roman" w:eastAsia="宋体" w:cs="Times New Roman"/>
          <w:sz w:val="24"/>
          <w:szCs w:val="24"/>
        </w:rPr>
        <w:t>Wang Binglin</w:t>
      </w:r>
    </w:p>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(Institute of Communist Party History and Party Building, Beijing Normal University 100875)</w:t>
      </w:r>
      <w:commentRangeEnd w:id="15"/>
      <w:r>
        <w:rPr>
          <w:rStyle w:val="13"/>
        </w:rPr>
        <w:commentReference w:id="15"/>
      </w:r>
    </w:p>
    <w:p>
      <w:pPr>
        <w:spacing w:line="360" w:lineRule="auto"/>
        <w:ind w:firstLine="442" w:firstLineChars="200"/>
        <w:rPr>
          <w:rFonts w:ascii="Times New Roman" w:hAnsi="Times New Roman" w:eastAsia="宋体" w:cs="Times New Roman"/>
          <w:sz w:val="22"/>
        </w:rPr>
      </w:pPr>
      <w:commentRangeStart w:id="16"/>
      <w:r>
        <w:rPr>
          <w:rFonts w:hint="eastAsia" w:ascii="Times New Roman" w:hAnsi="Times New Roman" w:eastAsia="宋体" w:cs="Times New Roman"/>
          <w:b/>
          <w:bCs/>
          <w:sz w:val="22"/>
        </w:rPr>
        <w:t>[</w:t>
      </w:r>
      <w:r>
        <w:rPr>
          <w:rFonts w:ascii="Times New Roman" w:hAnsi="Times New Roman" w:eastAsia="宋体" w:cs="Times New Roman"/>
          <w:b/>
          <w:bCs/>
          <w:sz w:val="22"/>
        </w:rPr>
        <w:t>Abstract</w:t>
      </w:r>
      <w:r>
        <w:rPr>
          <w:rFonts w:hint="eastAsia" w:ascii="Times New Roman" w:hAnsi="Times New Roman" w:eastAsia="宋体" w:cs="Times New Roman"/>
          <w:b/>
          <w:bCs/>
          <w:sz w:val="22"/>
        </w:rPr>
        <w:t>]</w:t>
      </w:r>
      <w:r>
        <w:rPr>
          <w:rFonts w:ascii="Times New Roman" w:hAnsi="Times New Roman" w:eastAsia="宋体" w:cs="Times New Roman"/>
          <w:b/>
          <w:bCs/>
          <w:sz w:val="22"/>
        </w:rPr>
        <w:t xml:space="preserve"> </w:t>
      </w:r>
      <w:commentRangeEnd w:id="16"/>
      <w:r>
        <w:rPr>
          <w:rStyle w:val="13"/>
        </w:rPr>
        <w:commentReference w:id="16"/>
      </w:r>
      <w:r>
        <w:rPr>
          <w:rFonts w:ascii="Times New Roman" w:hAnsi="Times New Roman" w:eastAsia="宋体" w:cs="Times New Roman"/>
          <w:sz w:val="24"/>
          <w:szCs w:val="24"/>
        </w:rPr>
        <w:t>After the study of Party History and Party construction became a first-level discipline of law, on the basis of extensive solicitation of opinions, relevant departments established four second-level disciplines, namely, the theory of Party history and Party construction, the history of the Communist Party of China, the leadership and party construction of the Party, and the theory and practice of Party affairs. The research in these four directions is the basic project of constructing the discipline system. Some of these research directions are familiar to the academic community. For example, the history of the Communist Party of China aims to investigate and study the historical process, major achievements, basic experience and historical laws of the Communist Party of China's struggle over the past hundred years. The purpose of the Party's leadership and Party building is to study the major theoretical and practical issues concerning upholding and strengthening the Party's overall leadership, as well as the fundamental purpose, basic policy, strategic layout, key tasks, and practical requirements of the Party's self-building. The theory and practice of Party affairs aims to study the basic problems of the theory and practice of Party affairs, study the basic methods of Party affairs, sum up the basic experience of party affairs, and reveal the basic laws of party affairs. However, as a newly established subject direction, the academic circle still has different understandings on the subject attribute and research content of the theory of Party history and Party building, and it is necessary to discuss it deeply.</w:t>
      </w:r>
    </w:p>
    <w:p>
      <w:pPr>
        <w:spacing w:line="360" w:lineRule="auto"/>
        <w:ind w:firstLine="442" w:firstLineChars="200"/>
        <w:rPr>
          <w:rFonts w:ascii="Times New Roman" w:hAnsi="Times New Roman" w:eastAsia="宋体" w:cs="Times New Roman"/>
          <w:sz w:val="22"/>
        </w:rPr>
      </w:pPr>
      <w:r>
        <w:rPr>
          <w:rFonts w:hint="eastAsia" w:ascii="Times New Roman" w:hAnsi="Times New Roman" w:eastAsia="宋体" w:cs="Times New Roman"/>
          <w:b/>
          <w:bCs/>
          <w:sz w:val="22"/>
        </w:rPr>
        <w:t>[</w:t>
      </w:r>
      <w:r>
        <w:rPr>
          <w:rFonts w:ascii="Times New Roman" w:hAnsi="Times New Roman" w:eastAsia="宋体" w:cs="Times New Roman"/>
          <w:b/>
          <w:bCs/>
          <w:sz w:val="22"/>
        </w:rPr>
        <w:t>Key words</w:t>
      </w:r>
      <w:r>
        <w:rPr>
          <w:rFonts w:hint="eastAsia" w:ascii="Times New Roman" w:hAnsi="Times New Roman" w:eastAsia="宋体" w:cs="Times New Roman"/>
          <w:b/>
          <w:bCs/>
          <w:sz w:val="22"/>
        </w:rPr>
        <w:t>]</w:t>
      </w:r>
      <w:r>
        <w:rPr>
          <w:rFonts w:ascii="Times New Roman" w:hAnsi="Times New Roman" w:eastAsia="宋体" w:cs="Times New Roman"/>
          <w:b/>
          <w:bCs/>
          <w:sz w:val="22"/>
        </w:rPr>
        <w:t xml:space="preserve"> </w:t>
      </w:r>
      <w:r>
        <w:rPr>
          <w:rFonts w:ascii="Times New Roman" w:hAnsi="Times New Roman" w:eastAsia="宋体" w:cs="Times New Roman"/>
          <w:sz w:val="24"/>
          <w:szCs w:val="24"/>
        </w:rPr>
        <w:t>CPC history and Party building; Ontology; Epistemology; methodology</w:t>
      </w:r>
    </w:p>
    <w:p>
      <w:pPr>
        <w:spacing w:line="360" w:lineRule="auto"/>
        <w:ind w:firstLine="440" w:firstLineChars="200"/>
        <w:rPr>
          <w:rFonts w:ascii="宋体" w:hAnsi="宋体" w:eastAsia="宋体"/>
          <w:sz w:val="22"/>
        </w:rPr>
      </w:pPr>
    </w:p>
    <w:p>
      <w:pPr>
        <w:spacing w:line="360" w:lineRule="auto"/>
        <w:ind w:firstLine="440" w:firstLineChars="200"/>
        <w:rPr>
          <w:rFonts w:ascii="宋体" w:hAnsi="宋体" w:eastAsia="宋体"/>
          <w:sz w:val="22"/>
        </w:rPr>
      </w:pPr>
    </w:p>
    <w:p>
      <w:pPr>
        <w:spacing w:line="360" w:lineRule="auto"/>
        <w:ind w:firstLine="440" w:firstLineChars="200"/>
        <w:rPr>
          <w:rFonts w:ascii="宋体" w:hAnsi="宋体" w:eastAsia="宋体"/>
          <w:sz w:val="22"/>
        </w:rPr>
      </w:pPr>
    </w:p>
    <w:p>
      <w:pPr>
        <w:spacing w:line="360" w:lineRule="auto"/>
        <w:ind w:firstLine="440" w:firstLineChars="200"/>
        <w:rPr>
          <w:rFonts w:hint="eastAsia" w:ascii="宋体" w:hAnsi="宋体" w:eastAsia="宋体"/>
          <w:sz w:val="22"/>
        </w:rPr>
      </w:pPr>
    </w:p>
    <w:p>
      <w:pPr>
        <w:spacing w:line="360" w:lineRule="auto"/>
        <w:ind w:firstLine="480" w:firstLineChars="200"/>
        <w:rPr>
          <w:rFonts w:hint="eastAsia" w:ascii="宋体" w:hAnsi="宋体" w:eastAsia="宋体"/>
          <w:sz w:val="24"/>
          <w:szCs w:val="24"/>
        </w:rPr>
      </w:pPr>
      <w:commentRangeStart w:id="17"/>
      <w:r>
        <w:rPr>
          <w:rFonts w:hint="eastAsia" w:ascii="宋体" w:hAnsi="宋体" w:eastAsia="宋体"/>
          <w:sz w:val="24"/>
          <w:szCs w:val="24"/>
        </w:rPr>
        <w:t>学科是科学知识体系的分类，任何学科都有自己的学科理论。学科理论是对学科整体性的认知，是指导学科发展的原则方法和提高学科发展质量的基础保障。如果把一门学科比作一座大厦，学科理论就是这座大厦的“地基”，决定着大厦的规模、结构和高度。设置中共党史党建学理论这个二级学科，就是要构建中共党史党建学的学科理论。这个学科理论实际上是由中共党史党建学的本体论、认识论和方法论构成的知识体系。明确这一知识体系的科学内涵、逻辑结构、基本范畴、原则要求、基本方法等问题，是构建中共党史党建学学科体系、学术体系</w:t>
      </w:r>
      <w:commentRangeEnd w:id="17"/>
      <w:r>
        <w:rPr>
          <w:rStyle w:val="13"/>
        </w:rPr>
        <w:commentReference w:id="17"/>
      </w:r>
      <w:r>
        <w:rPr>
          <w:rFonts w:hint="eastAsia" w:ascii="宋体" w:hAnsi="宋体" w:eastAsia="宋体"/>
          <w:sz w:val="24"/>
          <w:szCs w:val="24"/>
        </w:rPr>
        <w:t>和话语体系的基础工程，也能够为学科发展奠定理论根基、提供学术规范。</w:t>
      </w:r>
    </w:p>
    <w:p>
      <w:pPr>
        <w:spacing w:line="360" w:lineRule="auto"/>
        <w:ind w:firstLine="480" w:firstLineChars="200"/>
        <w:rPr>
          <w:rFonts w:hint="eastAsia" w:ascii="宋体" w:hAnsi="宋体" w:eastAsia="宋体"/>
          <w:sz w:val="24"/>
          <w:szCs w:val="24"/>
        </w:rPr>
      </w:pPr>
    </w:p>
    <w:p>
      <w:pPr>
        <w:pStyle w:val="2"/>
        <w:spacing w:before="0" w:after="0" w:line="360" w:lineRule="auto"/>
        <w:rPr>
          <w:rFonts w:hint="eastAsia" w:ascii="华文中宋" w:hAnsi="华文中宋" w:eastAsia="华文中宋"/>
          <w:sz w:val="28"/>
          <w:szCs w:val="28"/>
        </w:rPr>
      </w:pPr>
      <w:commentRangeStart w:id="18"/>
      <w:r>
        <w:rPr>
          <w:rFonts w:hint="eastAsia" w:ascii="华文中宋" w:hAnsi="华文中宋" w:eastAsia="华文中宋"/>
          <w:sz w:val="28"/>
          <w:szCs w:val="28"/>
        </w:rPr>
        <w:t>一、中共党史党建学的本体论</w:t>
      </w:r>
      <w:commentRangeEnd w:id="18"/>
      <w:r>
        <w:rPr>
          <w:rStyle w:val="13"/>
          <w:b w:val="0"/>
          <w:bCs w:val="0"/>
          <w:kern w:val="2"/>
        </w:rPr>
        <w:commentReference w:id="18"/>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本体论是从哲学视角探究世界本原的理论，回答事物成为其自身并区别于其他事物内在特性的基本问题，学科的本体论是决定该学科本质属性的知识体系。中共党史党建学因党而生、因党而兴，其本体论就是对中国共产党是什么、要干什么这个根本问题的科学认知。中国共产党是用马克思主义理论武装起来的无产阶级政党，决定其性质、宗旨等根本问题的理论是马克思主义政党理论，它决定着中共党史党建学质的规定性。在长期的革命、建设和改革中，中国共产党把马克思主义政党理论同中国具体实际相结合，形成了中国化马克思主义党建理论体系。中共党史党建学以党的历史和现实为基础，马克思主义史学理论也是该学科本体论的基础理论。党的领袖人物对学习研究党的历史所提出的重要原则和方法，是对马克思主义史学理论的丰富和发展。因此，马克思主义政党理论、中国化马克思主义党建理论体系和马克思主义史学理论就是中共党史党建学本体论的基本内容。明确中共党史党建学的本体论，为构建中共党史党建学的学科体系、学术体系和话语体系提供了逻辑起点和理论根基。</w:t>
      </w:r>
      <w:commentRangeStart w:id="19"/>
      <w:r>
        <w:rPr>
          <w:rStyle w:val="14"/>
          <w:rFonts w:ascii="宋体" w:hAnsi="宋体" w:eastAsia="宋体"/>
          <w:sz w:val="24"/>
          <w:szCs w:val="24"/>
        </w:rPr>
        <w:footnoteReference w:id="0"/>
      </w:r>
      <w:commentRangeEnd w:id="19"/>
      <w:r>
        <w:rPr>
          <w:rStyle w:val="13"/>
        </w:rPr>
        <w:commentReference w:id="19"/>
      </w:r>
    </w:p>
    <w:p>
      <w:pPr>
        <w:pStyle w:val="3"/>
        <w:spacing w:before="0" w:after="0" w:line="360" w:lineRule="auto"/>
        <w:ind w:firstLine="480" w:firstLineChars="200"/>
        <w:rPr>
          <w:rFonts w:hint="eastAsia" w:ascii="华文中宋" w:hAnsi="华文中宋" w:eastAsia="华文中宋"/>
          <w:sz w:val="24"/>
          <w:szCs w:val="24"/>
        </w:rPr>
      </w:pPr>
      <w:commentRangeStart w:id="20"/>
      <w:r>
        <w:rPr>
          <w:rFonts w:hint="eastAsia" w:ascii="华文中宋" w:hAnsi="华文中宋" w:eastAsia="华文中宋"/>
          <w:sz w:val="24"/>
          <w:szCs w:val="24"/>
        </w:rPr>
        <w:t>（一）马克思主义政党理论决定了学科的本质属性</w:t>
      </w:r>
      <w:commentRangeEnd w:id="20"/>
      <w:r>
        <w:rPr>
          <w:rStyle w:val="13"/>
          <w:rFonts w:asciiTheme="minorHAnsi" w:hAnsiTheme="minorHAnsi" w:eastAsiaTheme="minorEastAsia" w:cstheme="minorBidi"/>
          <w:b w:val="0"/>
          <w:bCs w:val="0"/>
        </w:rPr>
        <w:commentReference w:id="20"/>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马克思主义政党是靠科学理论、先进纲领、严明纪律紧密团结在一起，以争取和维护无产阶级利益、解放无产阶级乃至全人类为任务和目的的政治组织。马克思主义政党理论是在无产阶级革命斗争实践和无产阶级政党建设过程中形成和发展起来的，《共产党宣言》的发表，标志着这一理论的形成。此后，马克思、恩格斯通过总结欧洲1848年革命和巴黎公社的经验教训，直接参加第一国际和第二国际初期革命活动，丰富和发展了这一理论。列宁在领导俄国革命和建设以及建设无产阶级政党的过程中又进一步丰富和发展了这一理论。马克思主义关于党的性质、宗旨、作用、目标和组织原则、纪律、团结统一等重要思想，是中国共产党加强党的领导和自身建设的理论基础，决定着中共党史党建学的本质属性和价值取向。研究马克思主义政党理论，要结合马克思主义政党的实践活动及其历史过程，从社会主义发展史的角度认识这一理论的发展，同时加强世界政党比较研究，在分析其与资产阶级政党本质区别的基础上阐明马克思主义政党的本质和特征。</w:t>
      </w:r>
    </w:p>
    <w:p>
      <w:pPr>
        <w:pStyle w:val="3"/>
        <w:spacing w:before="0" w:after="0" w:line="360" w:lineRule="auto"/>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（二）中国化马克思主义党建理论体系是学科本体论的核心内容</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中国共产党把马克思主义政党理论同中国具体实际相结合，形成了中国化马克思主义党建理论体系。在毛泽东思想、邓小平理论、“三个代表”重要思想、科学发展观、习近平新时代中国特色社会主义思想中，都有关于党的领导和党的建设的系统论述。关于毛泽东加强党的领导和党的建设的重要思想，习近平在纪念毛泽东同志诞辰</w:t>
      </w:r>
      <w:r>
        <w:rPr>
          <w:rFonts w:ascii="宋体" w:hAnsi="宋体" w:eastAsia="宋体"/>
          <w:sz w:val="24"/>
          <w:szCs w:val="24"/>
        </w:rPr>
        <w:t>130周年座谈会上作出了精辟概括和高度评价。他指出：“毛泽东同志是我们党党的建设理论的奠基人。他在马克思主义政党史上第一次科学地阐明了党的建设同党的政治路线的关系，揭示了党的建设的基本规律，为加强党的建设指明了方向；着重</w:t>
      </w:r>
      <w:r>
        <w:rPr>
          <w:rFonts w:hint="eastAsia" w:ascii="宋体" w:hAnsi="宋体" w:eastAsia="宋体"/>
          <w:sz w:val="24"/>
          <w:szCs w:val="24"/>
        </w:rPr>
        <w:t>强调要从思想上建党，创造了通过批评和自我批评进行思想教育的整风形式；创造性地运用民主集中制原则正确处理党内关系、维护党的团结统一；概括形成了党的‘三大作风’，成为中国共产党区别于其他任何政党的显著标志；在探索跳出历史周期率的深刻思考中，给出了第一个答案，那就是‘让人民来监督政府’，等等。新中国成立后，毛泽东同志积极探索执政党建设规律，强调要始终保持谦虚谨慎、戒骄戒躁、艰苦奋斗的作风，高度警惕并着力防范党员干部腐化变质，坚决惩治腐败，等等，积累了执政条件下党的建设的初步经验。”</w:t>
      </w:r>
      <w:commentRangeStart w:id="21"/>
      <w:r>
        <w:rPr>
          <w:rStyle w:val="14"/>
          <w:rFonts w:ascii="宋体" w:hAnsi="宋体" w:eastAsia="宋体"/>
          <w:sz w:val="24"/>
          <w:szCs w:val="24"/>
        </w:rPr>
        <w:footnoteReference w:id="1"/>
      </w:r>
      <w:commentRangeEnd w:id="21"/>
      <w:r>
        <w:rPr>
          <w:rStyle w:val="13"/>
        </w:rPr>
        <w:commentReference w:id="21"/>
      </w:r>
      <w:r>
        <w:rPr>
          <w:rFonts w:hint="eastAsia" w:ascii="宋体" w:hAnsi="宋体" w:eastAsia="宋体"/>
          <w:sz w:val="24"/>
          <w:szCs w:val="24"/>
        </w:rPr>
        <w:t>邓小平强调，保证党的基本路线</w:t>
      </w:r>
      <w:r>
        <w:rPr>
          <w:rFonts w:ascii="宋体" w:hAnsi="宋体" w:eastAsia="宋体"/>
          <w:sz w:val="24"/>
          <w:szCs w:val="24"/>
        </w:rPr>
        <w:t>100年不动摇，实现社会主义现代化的目标，关键在党；一定要坚持党的领导，“中央要有权威”</w:t>
      </w:r>
      <w:commentRangeStart w:id="22"/>
      <w:r>
        <w:rPr>
          <w:rStyle w:val="14"/>
          <w:rFonts w:ascii="宋体" w:hAnsi="宋体" w:eastAsia="宋体"/>
          <w:sz w:val="24"/>
          <w:szCs w:val="24"/>
        </w:rPr>
        <w:footnoteReference w:id="2"/>
      </w:r>
      <w:r>
        <w:rPr>
          <w:rFonts w:ascii="宋体" w:hAnsi="宋体" w:eastAsia="宋体"/>
          <w:sz w:val="24"/>
          <w:szCs w:val="24"/>
        </w:rPr>
        <w:t>；</w:t>
      </w:r>
      <w:commentRangeEnd w:id="22"/>
      <w:r>
        <w:rPr>
          <w:rStyle w:val="13"/>
        </w:rPr>
        <w:commentReference w:id="22"/>
      </w:r>
      <w:r>
        <w:rPr>
          <w:rFonts w:ascii="宋体" w:hAnsi="宋体" w:eastAsia="宋体"/>
          <w:sz w:val="24"/>
          <w:szCs w:val="24"/>
        </w:rPr>
        <w:t>坚持党的领导，必须努力改善党的领导，改进和完善党的领导制度、组织制度、工作制度、组织状况、工作状况及领导方式和工作方法，提高党的领导水平。江泽民指出：“党必须认真研究自身建设中遇到的新情况新问题，善于学习和提高，善于改进和加强领导”；中国共产党是中国工人阶级的先锋队，同时是中国人民和中华民族的先锋队，要根据经济发展和社会进步的实际，不断增强党的阶级基础和扩大党的群众基础，不断提高党的社会影响力。胡锦涛指出：“党坚强有力，党</w:t>
      </w:r>
      <w:r>
        <w:rPr>
          <w:rFonts w:hint="eastAsia" w:ascii="宋体" w:hAnsi="宋体" w:eastAsia="宋体"/>
          <w:sz w:val="24"/>
          <w:szCs w:val="24"/>
        </w:rPr>
        <w:t>同人民保持血肉联系，国家就繁荣稳定，人民就幸福安康”；必须毫不放松地加强和改善党的领导，以改革创新精神全面推进党的建设新的伟大工程；必须把党的执政能力建设和先进性建设作为主线，坚持党要管党、从严治党，把党的政治优势和组织优势转化为推动经济社会发展的强大力量。这些思想强调党的领导地位，提出党的建设是新的伟大工程，注重党的思想建设，强调党的先进性和纯洁性建设，坚持走群众路线，创造性地丰富和发展了马克思主义政党理论，是中国共产党加强自身建设需要长期坚持的指导思想，是中共党史党建学本体论的核心内容。</w:t>
      </w:r>
    </w:p>
    <w:p>
      <w:pPr>
        <w:rPr>
          <w:rFonts w:hint="eastAsia"/>
        </w:rPr>
      </w:pPr>
    </w:p>
    <w:sectPr>
      <w:footnotePr>
        <w:numFmt w:val="decimalEnclosedCircleChinese"/>
        <w:numRestart w:val="eachPage"/>
      </w:footnote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 w:initials="A">
    <w:p w14:paraId="4A1B461E">
      <w:pPr>
        <w:pStyle w:val="4"/>
        <w:rPr>
          <w:rFonts w:hint="eastAsia" w:ascii="楷体_GB2312" w:hAnsi="楷体" w:eastAsia="楷体_GB2312"/>
        </w:rPr>
      </w:pPr>
      <w:r>
        <w:rPr>
          <w:rFonts w:hint="eastAsia" w:ascii="楷体_GB2312" w:hAnsi="楷体" w:eastAsia="楷体_GB2312"/>
        </w:rPr>
        <w:t>标题25字为宜，最多不超过30个字</w:t>
      </w:r>
    </w:p>
    <w:p w14:paraId="079E20F7">
      <w:pPr>
        <w:pStyle w:val="4"/>
        <w:rPr>
          <w:rFonts w:hint="eastAsia" w:ascii="楷体_GB2312" w:hAnsi="楷体" w:eastAsia="楷体_GB2312"/>
        </w:rPr>
      </w:pPr>
      <w:r>
        <w:rPr>
          <w:rFonts w:hint="eastAsia" w:ascii="楷体_GB2312" w:hAnsi="楷体" w:eastAsia="楷体_GB2312"/>
        </w:rPr>
        <w:t>华文中宋，四号，加粗，居中，段前段后0行，1.5倍行距</w:t>
      </w:r>
    </w:p>
  </w:comment>
  <w:comment w:id="1" w:author="作者" w:date="" w:initials="A">
    <w:p w14:paraId="509716E2">
      <w:pPr>
        <w:pStyle w:val="4"/>
        <w:rPr>
          <w:rFonts w:hint="eastAsia" w:ascii="楷体_GB2312" w:hAnsi="楷体" w:eastAsia="楷体_GB2312"/>
        </w:rPr>
      </w:pPr>
      <w:r>
        <w:rPr>
          <w:rFonts w:hint="eastAsia" w:ascii="楷体_GB2312" w:hAnsi="楷体" w:eastAsia="楷体_GB2312"/>
        </w:rPr>
        <w:t>楷体，小四</w:t>
      </w:r>
    </w:p>
    <w:p w14:paraId="17DA1967">
      <w:pPr>
        <w:pStyle w:val="4"/>
        <w:rPr>
          <w:rFonts w:hint="eastAsia" w:ascii="楷体_GB2312" w:hAnsi="楷体" w:eastAsia="楷体_GB2312"/>
        </w:rPr>
      </w:pPr>
      <w:r>
        <w:rPr>
          <w:rFonts w:hint="eastAsia" w:ascii="楷体_GB2312" w:hAnsi="楷体" w:eastAsia="楷体_GB2312"/>
        </w:rPr>
        <w:t>作者姓名</w:t>
      </w:r>
    </w:p>
  </w:comment>
  <w:comment w:id="2" w:author="作者" w:date="" w:initials="A">
    <w:p w14:paraId="045E21C7">
      <w:pPr>
        <w:pStyle w:val="4"/>
        <w:rPr>
          <w:rFonts w:hint="eastAsia" w:ascii="楷体_GB2312" w:hAnsi="楷体" w:eastAsia="楷体_GB2312"/>
        </w:rPr>
      </w:pPr>
      <w:r>
        <w:rPr>
          <w:rFonts w:hint="eastAsia" w:ascii="楷体_GB2312" w:hAnsi="楷体" w:eastAsia="楷体_GB2312"/>
        </w:rPr>
        <w:t>楷体，小四</w:t>
      </w:r>
    </w:p>
    <w:p w14:paraId="1DDA6AF3">
      <w:pPr>
        <w:pStyle w:val="4"/>
        <w:rPr>
          <w:rFonts w:hint="eastAsia" w:ascii="楷体_GB2312" w:hAnsi="楷体" w:eastAsia="楷体_GB2312"/>
        </w:rPr>
      </w:pPr>
      <w:r>
        <w:rPr>
          <w:rFonts w:hint="eastAsia" w:ascii="楷体_GB2312" w:hAnsi="楷体" w:eastAsia="楷体_GB2312"/>
        </w:rPr>
        <w:t>单位（具体到二级单位）、邮编</w:t>
      </w:r>
    </w:p>
  </w:comment>
  <w:comment w:id="3" w:author="作者" w:date="" w:initials="A">
    <w:p w14:paraId="3B7B5C24">
      <w:pPr>
        <w:pStyle w:val="4"/>
        <w:rPr>
          <w:rFonts w:hint="eastAsia" w:ascii="楷体_GB2312" w:hAnsi="楷体" w:eastAsia="楷体_GB2312"/>
        </w:rPr>
      </w:pPr>
      <w:r>
        <w:rPr>
          <w:rFonts w:hint="eastAsia" w:ascii="楷体_GB2312" w:hAnsi="楷体" w:eastAsia="楷体_GB2312"/>
        </w:rPr>
        <w:t>[摘要]两个字是华文中宋，小四，加粗，首行缩进２字符</w:t>
      </w:r>
    </w:p>
  </w:comment>
  <w:comment w:id="4" w:author="作者" w:date="" w:initials="A">
    <w:p w14:paraId="2D333142">
      <w:pPr>
        <w:pStyle w:val="4"/>
        <w:rPr>
          <w:rFonts w:ascii="楷体_GB2312" w:hAnsi="楷体" w:eastAsia="楷体_GB2312"/>
        </w:rPr>
      </w:pPr>
      <w:r>
        <w:rPr>
          <w:rFonts w:hint="eastAsia" w:ascii="楷体_GB2312" w:hAnsi="楷体" w:eastAsia="楷体_GB2312"/>
        </w:rPr>
        <w:t>摘要内容300个字左右，不适用“笔者”“本文”“我们”“作者”等第一人称</w:t>
      </w:r>
    </w:p>
    <w:p w14:paraId="1C5E1783">
      <w:pPr>
        <w:pStyle w:val="4"/>
        <w:rPr>
          <w:rFonts w:hint="eastAsia" w:ascii="楷体_GB2312" w:hAnsi="楷体" w:eastAsia="楷体_GB2312"/>
        </w:rPr>
      </w:pPr>
      <w:r>
        <w:rPr>
          <w:rFonts w:hint="eastAsia" w:ascii="楷体_GB2312" w:hAnsi="楷体" w:eastAsia="楷体_GB2312"/>
        </w:rPr>
        <w:t>陈述文章思路和主要观点</w:t>
      </w:r>
    </w:p>
    <w:p w14:paraId="46DF67DD">
      <w:pPr>
        <w:pStyle w:val="4"/>
        <w:rPr>
          <w:rFonts w:hint="eastAsia" w:ascii="楷体_GB2312" w:hAnsi="楷体" w:eastAsia="楷体_GB2312"/>
        </w:rPr>
      </w:pPr>
      <w:r>
        <w:rPr>
          <w:rFonts w:hint="eastAsia" w:ascii="楷体_GB2312" w:hAnsi="楷体" w:eastAsia="楷体_GB2312"/>
        </w:rPr>
        <w:t>楷体，小四，两端对齐，段前段后0行，1.5倍行距</w:t>
      </w:r>
    </w:p>
  </w:comment>
  <w:comment w:id="5" w:author="作者" w:date="" w:initials="A">
    <w:p w14:paraId="0FE63649">
      <w:pPr>
        <w:pStyle w:val="4"/>
        <w:rPr>
          <w:rFonts w:hint="eastAsia" w:ascii="楷体_GB2312" w:eastAsia="楷体_GB2312"/>
        </w:rPr>
      </w:pPr>
      <w:r>
        <w:rPr>
          <w:rFonts w:hint="eastAsia" w:ascii="楷体_GB2312" w:eastAsia="楷体_GB2312"/>
        </w:rPr>
        <w:t>摘要正文，楷体小四</w:t>
      </w:r>
    </w:p>
  </w:comment>
  <w:comment w:id="6" w:author="作者" w:date="" w:initials="A">
    <w:p w14:paraId="7BEE63ED">
      <w:pPr>
        <w:pStyle w:val="4"/>
        <w:rPr>
          <w:rFonts w:hint="eastAsia" w:ascii="楷体_GB2312" w:eastAsia="楷体_GB2312"/>
        </w:rPr>
      </w:pPr>
      <w:r>
        <w:rPr>
          <w:rFonts w:hint="eastAsia" w:ascii="楷体_GB2312" w:hAnsi="楷体" w:eastAsia="楷体_GB2312"/>
        </w:rPr>
        <w:t>[关键词]3个字，华文中宋，小四，加粗，首行缩进２字符</w:t>
      </w:r>
    </w:p>
  </w:comment>
  <w:comment w:id="7" w:author="作者" w:date="" w:initials="A">
    <w:p w14:paraId="19BF139A">
      <w:pPr>
        <w:pStyle w:val="4"/>
        <w:rPr>
          <w:rFonts w:hint="eastAsia" w:ascii="楷体_GB2312" w:eastAsia="楷体_GB2312"/>
        </w:rPr>
      </w:pPr>
      <w:r>
        <w:rPr>
          <w:rFonts w:hint="eastAsia" w:ascii="楷体_GB2312" w:hAnsi="楷体" w:eastAsia="楷体_GB2312"/>
        </w:rPr>
        <w:t>楷体，小四，两端对齐，段前段后0行，1.5倍行距</w:t>
      </w:r>
    </w:p>
  </w:comment>
  <w:comment w:id="8" w:author="作者" w:date="" w:initials="A">
    <w:p w14:paraId="28791B47">
      <w:pPr>
        <w:pStyle w:val="4"/>
        <w:rPr>
          <w:rFonts w:hint="eastAsia" w:ascii="楷体_GB2312" w:eastAsia="楷体_GB2312"/>
        </w:rPr>
      </w:pPr>
      <w:r>
        <w:rPr>
          <w:rFonts w:hint="eastAsia" w:ascii="楷体_GB2312" w:eastAsia="楷体_GB2312"/>
        </w:rPr>
        <w:t>关键词内容，楷体小四</w:t>
      </w:r>
    </w:p>
  </w:comment>
  <w:comment w:id="9" w:author="作者" w:date="" w:initials="A">
    <w:p w14:paraId="0AEE2277">
      <w:pPr>
        <w:pStyle w:val="4"/>
        <w:rPr>
          <w:rFonts w:hint="eastAsia" w:ascii="楷体_GB2312" w:eastAsia="楷体_GB2312"/>
        </w:rPr>
      </w:pPr>
      <w:r>
        <w:rPr>
          <w:rFonts w:hint="eastAsia" w:ascii="楷体_GB2312" w:hAnsi="楷体" w:eastAsia="楷体_GB2312"/>
        </w:rPr>
        <w:t>[作者简介]4个字，华文中宋，小四，加粗，首行缩进２字符</w:t>
      </w:r>
    </w:p>
  </w:comment>
  <w:comment w:id="10" w:author="作者" w:date="" w:initials="A">
    <w:p w14:paraId="5AD85CA5">
      <w:pPr>
        <w:pStyle w:val="4"/>
        <w:rPr>
          <w:rFonts w:hint="eastAsia" w:ascii="楷体_GB2312" w:eastAsia="楷体_GB2312"/>
        </w:rPr>
      </w:pPr>
      <w:r>
        <w:rPr>
          <w:rFonts w:hint="eastAsia" w:ascii="楷体_GB2312" w:hAnsi="楷体" w:eastAsia="楷体_GB2312"/>
        </w:rPr>
        <w:t>楷体，小四，两端对齐，段前段后0行，1.5倍行距</w:t>
      </w:r>
    </w:p>
  </w:comment>
  <w:comment w:id="11" w:author="作者" w:date="" w:initials="A">
    <w:p w14:paraId="42AA0829">
      <w:pPr>
        <w:pStyle w:val="4"/>
        <w:rPr>
          <w:rFonts w:hint="eastAsia" w:ascii="楷体_GB2312" w:eastAsia="楷体_GB2312"/>
        </w:rPr>
      </w:pPr>
      <w:r>
        <w:rPr>
          <w:rFonts w:hint="eastAsia" w:ascii="楷体_GB2312" w:eastAsia="楷体_GB2312"/>
        </w:rPr>
        <w:t>作者简介内容，楷体小四</w:t>
      </w:r>
    </w:p>
  </w:comment>
  <w:comment w:id="12" w:author="作者" w:date="" w:initials="A">
    <w:p w14:paraId="3B145D36">
      <w:pPr>
        <w:pStyle w:val="4"/>
        <w:rPr>
          <w:rFonts w:hint="eastAsia" w:ascii="楷体_GB2312" w:eastAsia="楷体_GB2312"/>
        </w:rPr>
      </w:pPr>
      <w:r>
        <w:rPr>
          <w:rFonts w:hint="eastAsia" w:ascii="楷体_GB2312" w:hAnsi="楷体" w:eastAsia="楷体_GB2312"/>
        </w:rPr>
        <w:t>[基金项目]4个字，华文中宋，小四，加粗，首行缩进２字符</w:t>
      </w:r>
    </w:p>
  </w:comment>
  <w:comment w:id="13" w:author="作者" w:date="" w:initials="A">
    <w:p w14:paraId="716E35E3">
      <w:pPr>
        <w:pStyle w:val="4"/>
        <w:rPr>
          <w:rFonts w:hint="eastAsia" w:ascii="楷体_GB2312" w:eastAsia="楷体_GB2312"/>
        </w:rPr>
      </w:pPr>
      <w:r>
        <w:rPr>
          <w:rFonts w:hint="eastAsia" w:ascii="楷体_GB2312" w:hAnsi="楷体" w:eastAsia="楷体_GB2312"/>
        </w:rPr>
        <w:t>楷体，小四，两端对齐，段前段后0行，1.5倍行距</w:t>
      </w:r>
    </w:p>
  </w:comment>
  <w:comment w:id="14" w:author="作者" w:date="" w:initials="A">
    <w:p w14:paraId="069F3F5A">
      <w:pPr>
        <w:pStyle w:val="4"/>
        <w:rPr>
          <w:rFonts w:hint="eastAsia" w:ascii="楷体_GB2312" w:eastAsia="楷体_GB2312"/>
        </w:rPr>
      </w:pPr>
      <w:r>
        <w:rPr>
          <w:rFonts w:hint="eastAsia" w:ascii="楷体_GB2312" w:eastAsia="楷体_GB2312"/>
        </w:rPr>
        <w:t>英文标题，</w:t>
      </w:r>
      <w:bookmarkStart w:id="0" w:name="OLE_LINK1"/>
      <w:r>
        <w:rPr>
          <w:rFonts w:hint="eastAsia" w:ascii="楷体_GB2312" w:eastAsia="楷体_GB2312"/>
        </w:rPr>
        <w:t>Times New Roman</w:t>
      </w:r>
      <w:bookmarkEnd w:id="0"/>
      <w:r>
        <w:rPr>
          <w:rFonts w:hint="eastAsia" w:ascii="楷体_GB2312" w:eastAsia="楷体_GB2312"/>
        </w:rPr>
        <w:t>，四号，加粗</w:t>
      </w:r>
    </w:p>
  </w:comment>
  <w:comment w:id="15" w:author="作者" w:date="" w:initials="A">
    <w:p w14:paraId="124C45A3">
      <w:pPr>
        <w:pStyle w:val="4"/>
        <w:rPr>
          <w:rFonts w:hint="eastAsia"/>
        </w:rPr>
      </w:pPr>
      <w:r>
        <w:rPr>
          <w:rFonts w:hint="eastAsia" w:ascii="楷体_GB2312" w:eastAsia="楷体_GB2312"/>
        </w:rPr>
        <w:t>Times New Roman，小四，居中，1.5倍行距</w:t>
      </w:r>
    </w:p>
  </w:comment>
  <w:comment w:id="16" w:author="作者" w:date="" w:initials="A">
    <w:p w14:paraId="744376A6">
      <w:pPr>
        <w:pStyle w:val="4"/>
        <w:rPr>
          <w:rFonts w:hint="eastAsia"/>
        </w:rPr>
      </w:pPr>
      <w:r>
        <w:rPr>
          <w:rFonts w:hint="eastAsia" w:ascii="楷体_GB2312" w:eastAsia="楷体_GB2312"/>
        </w:rPr>
        <w:t>Times New Roman，加粗，首行缩进，1.5倍行距</w:t>
      </w:r>
    </w:p>
  </w:comment>
  <w:comment w:id="17" w:author="作者" w:date="" w:initials="A">
    <w:p w14:paraId="0E841E59">
      <w:pPr>
        <w:pStyle w:val="4"/>
        <w:rPr>
          <w:rFonts w:hint="eastAsia" w:ascii="楷体_GB2312" w:hAnsi="楷体" w:eastAsia="楷体_GB2312"/>
          <w:sz w:val="24"/>
          <w:szCs w:val="24"/>
        </w:rPr>
      </w:pPr>
      <w:r>
        <w:rPr>
          <w:rFonts w:hint="eastAsia" w:ascii="楷体_GB2312" w:hAnsi="楷体" w:eastAsia="楷体_GB2312"/>
          <w:sz w:val="24"/>
          <w:szCs w:val="24"/>
        </w:rPr>
        <w:t>正文：宋体，小四，两端对齐，段前段后0行，1.5倍行距</w:t>
      </w:r>
    </w:p>
  </w:comment>
  <w:comment w:id="18" w:author="作者" w:date="" w:initials="A">
    <w:p w14:paraId="14592D2F">
      <w:pPr>
        <w:pStyle w:val="4"/>
        <w:rPr>
          <w:rFonts w:hint="eastAsia" w:ascii="楷体_GB2312" w:hAnsi="楷体" w:eastAsia="楷体_GB2312"/>
        </w:rPr>
      </w:pPr>
      <w:r>
        <w:rPr>
          <w:rFonts w:hint="eastAsia" w:ascii="楷体_GB2312" w:hAnsi="楷体" w:eastAsia="楷体_GB2312"/>
        </w:rPr>
        <w:t>华文中宋 四号 顶格无首行缩进</w:t>
      </w:r>
    </w:p>
  </w:comment>
  <w:comment w:id="19" w:author="作者" w:date="" w:initials="A">
    <w:p w14:paraId="3F55234B">
      <w:pPr>
        <w:spacing w:line="360" w:lineRule="auto"/>
        <w:ind w:firstLine="480" w:firstLineChars="200"/>
        <w:rPr>
          <w:rFonts w:hint="eastAsia" w:ascii="楷体_GB2312" w:hAnsi="楷体" w:eastAsia="楷体_GB2312"/>
          <w:sz w:val="24"/>
          <w:szCs w:val="24"/>
        </w:rPr>
      </w:pPr>
      <w:r>
        <w:rPr>
          <w:rFonts w:hint="eastAsia" w:ascii="楷体_GB2312" w:hAnsi="楷体" w:eastAsia="楷体_GB2312"/>
          <w:sz w:val="24"/>
          <w:szCs w:val="24"/>
        </w:rPr>
        <w:t>期刊脚注引用规范</w:t>
      </w:r>
    </w:p>
    <w:p w14:paraId="013B0E05">
      <w:pPr>
        <w:pStyle w:val="4"/>
        <w:rPr>
          <w:rFonts w:hint="eastAsia" w:ascii="楷体_GB2312" w:eastAsia="楷体_GB2312"/>
        </w:rPr>
      </w:pPr>
      <w:r>
        <w:rPr>
          <w:rFonts w:hint="eastAsia" w:ascii="楷体_GB2312" w:hAnsi="楷体" w:eastAsia="楷体_GB2312"/>
          <w:sz w:val="24"/>
          <w:szCs w:val="24"/>
        </w:rPr>
        <w:t>主要责任者：《文章篇名》，《期刊名》，XXXX年第X期。（多个作者用逗号）</w:t>
      </w:r>
    </w:p>
  </w:comment>
  <w:comment w:id="20" w:author="作者" w:date="" w:initials="A">
    <w:p w14:paraId="421372B8">
      <w:pPr>
        <w:pStyle w:val="4"/>
        <w:rPr>
          <w:rFonts w:hint="eastAsia" w:ascii="楷体_GB2312" w:hAnsi="楷体" w:eastAsia="楷体_GB2312"/>
        </w:rPr>
      </w:pPr>
      <w:r>
        <w:rPr>
          <w:rFonts w:hint="eastAsia" w:ascii="楷体_GB2312" w:hAnsi="楷体" w:eastAsia="楷体_GB2312"/>
          <w:sz w:val="24"/>
          <w:szCs w:val="24"/>
        </w:rPr>
        <w:t>华文中宋 小四号 首行缩进两字符</w:t>
      </w:r>
    </w:p>
  </w:comment>
  <w:comment w:id="21" w:author="作者" w:date="" w:initials="A">
    <w:p w14:paraId="73FC18FD">
      <w:pPr>
        <w:pStyle w:val="4"/>
        <w:rPr>
          <w:rFonts w:hint="eastAsia" w:ascii="楷体_GB2312" w:hAnsi="楷体" w:eastAsia="楷体_GB2312"/>
          <w:sz w:val="24"/>
          <w:szCs w:val="24"/>
        </w:rPr>
      </w:pPr>
      <w:r>
        <w:rPr>
          <w:rFonts w:hint="eastAsia" w:ascii="楷体_GB2312" w:hAnsi="楷体" w:eastAsia="楷体_GB2312"/>
          <w:sz w:val="24"/>
          <w:szCs w:val="24"/>
        </w:rPr>
        <w:t>报纸脚注引用规范</w:t>
      </w:r>
    </w:p>
    <w:p w14:paraId="527A77BB">
      <w:pPr>
        <w:spacing w:line="360" w:lineRule="auto"/>
        <w:ind w:firstLine="480" w:firstLineChars="200"/>
        <w:rPr>
          <w:rFonts w:hint="eastAsia" w:ascii="楷体_GB2312" w:hAnsi="楷体" w:eastAsia="楷体_GB2312"/>
          <w:sz w:val="24"/>
          <w:szCs w:val="24"/>
        </w:rPr>
      </w:pPr>
      <w:r>
        <w:rPr>
          <w:rFonts w:hint="eastAsia" w:ascii="楷体_GB2312" w:hAnsi="楷体" w:eastAsia="楷体_GB2312"/>
          <w:sz w:val="24"/>
          <w:szCs w:val="24"/>
        </w:rPr>
        <w:t>主要责任者：《文章篇名》，《报纸名》XXXX年X月X日，第X版。</w:t>
      </w:r>
    </w:p>
  </w:comment>
  <w:comment w:id="22" w:author="作者" w:date="" w:initials="A">
    <w:p w14:paraId="115663B4">
      <w:pPr>
        <w:spacing w:line="360" w:lineRule="auto"/>
        <w:ind w:firstLine="480" w:firstLineChars="200"/>
        <w:rPr>
          <w:rFonts w:hint="eastAsia" w:ascii="楷体_GB2312" w:hAnsi="楷体" w:eastAsia="楷体_GB2312"/>
          <w:sz w:val="24"/>
          <w:szCs w:val="24"/>
        </w:rPr>
      </w:pPr>
      <w:r>
        <w:rPr>
          <w:rFonts w:hint="eastAsia" w:ascii="楷体_GB2312" w:hAnsi="楷体" w:eastAsia="楷体_GB2312"/>
          <w:sz w:val="24"/>
          <w:szCs w:val="24"/>
        </w:rPr>
        <w:t>著作脚注引用规范</w:t>
      </w:r>
    </w:p>
    <w:p w14:paraId="1F425373">
      <w:pPr>
        <w:spacing w:line="360" w:lineRule="auto"/>
        <w:ind w:firstLine="480" w:firstLineChars="200"/>
        <w:rPr>
          <w:rFonts w:hint="eastAsia" w:ascii="楷体_GB2312" w:hAnsi="仿宋" w:eastAsia="楷体_GB2312"/>
          <w:sz w:val="24"/>
          <w:szCs w:val="24"/>
        </w:rPr>
      </w:pPr>
      <w:r>
        <w:rPr>
          <w:rFonts w:hint="eastAsia" w:ascii="楷体_GB2312" w:hAnsi="楷体" w:eastAsia="楷体_GB2312"/>
          <w:sz w:val="24"/>
          <w:szCs w:val="24"/>
        </w:rPr>
        <w:t>主要责任者：《著作名》，出版地：出版者，出版年，引文页码</w:t>
      </w:r>
      <w:r>
        <w:rPr>
          <w:rFonts w:hint="eastAsia" w:ascii="楷体_GB2312" w:hAnsi="仿宋" w:eastAsia="楷体_GB2312"/>
          <w:sz w:val="24"/>
          <w:szCs w:val="24"/>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9E20F7" w15:done="0"/>
  <w15:commentEx w15:paraId="17DA1967" w15:done="0"/>
  <w15:commentEx w15:paraId="1DDA6AF3" w15:done="0"/>
  <w15:commentEx w15:paraId="3B7B5C24" w15:done="0"/>
  <w15:commentEx w15:paraId="46DF67DD" w15:done="0"/>
  <w15:commentEx w15:paraId="0FE63649" w15:done="0"/>
  <w15:commentEx w15:paraId="7BEE63ED" w15:done="0"/>
  <w15:commentEx w15:paraId="19BF139A" w15:done="0"/>
  <w15:commentEx w15:paraId="28791B47" w15:done="0"/>
  <w15:commentEx w15:paraId="0AEE2277" w15:done="0"/>
  <w15:commentEx w15:paraId="5AD85CA5" w15:done="0"/>
  <w15:commentEx w15:paraId="42AA0829" w15:done="0"/>
  <w15:commentEx w15:paraId="3B145D36" w15:done="0"/>
  <w15:commentEx w15:paraId="716E35E3" w15:done="0"/>
  <w15:commentEx w15:paraId="069F3F5A" w15:done="0"/>
  <w15:commentEx w15:paraId="124C45A3" w15:done="0"/>
  <w15:commentEx w15:paraId="744376A6" w15:done="0"/>
  <w15:commentEx w15:paraId="0E841E59" w15:done="0"/>
  <w15:commentEx w15:paraId="14592D2F" w15:done="0"/>
  <w15:commentEx w15:paraId="013B0E05" w15:done="0"/>
  <w15:commentEx w15:paraId="421372B8" w15:done="0"/>
  <w15:commentEx w15:paraId="527A77BB" w15:done="0"/>
  <w15:commentEx w15:paraId="1F42537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jc w:val="both"/>
        <w:rPr>
          <w:rStyle w:val="14"/>
          <w:rFonts w:hint="eastAsia" w:ascii="楷体" w:hAnsi="楷体" w:eastAsia="楷体"/>
          <w:vertAlign w:val="baseline"/>
        </w:rPr>
      </w:pPr>
      <w:r>
        <w:rPr>
          <w:rStyle w:val="14"/>
          <w:rFonts w:ascii="楷体" w:hAnsi="楷体" w:eastAsia="楷体"/>
          <w:highlight w:val="yellow"/>
          <w:vertAlign w:val="baseline"/>
        </w:rPr>
        <w:footnoteRef/>
      </w:r>
      <w:r>
        <w:rPr>
          <w:rStyle w:val="14"/>
          <w:rFonts w:ascii="楷体" w:hAnsi="楷体" w:eastAsia="楷体"/>
          <w:highlight w:val="yellow"/>
          <w:vertAlign w:val="baseline"/>
        </w:rPr>
        <w:t xml:space="preserve"> </w:t>
      </w:r>
      <w:r>
        <w:rPr>
          <w:rStyle w:val="14"/>
          <w:rFonts w:hint="eastAsia" w:ascii="楷体" w:hAnsi="楷体" w:eastAsia="楷体"/>
          <w:highlight w:val="yellow"/>
          <w:vertAlign w:val="baseline"/>
        </w:rPr>
        <w:t>王炳林：《马克思主义中国化时代化的新境界》，《北京师范大学学报</w:t>
      </w:r>
      <w:r>
        <w:rPr>
          <w:rStyle w:val="14"/>
          <w:rFonts w:ascii="楷体" w:hAnsi="楷体" w:eastAsia="楷体"/>
          <w:highlight w:val="yellow"/>
          <w:vertAlign w:val="baseline"/>
        </w:rPr>
        <w:t>(社会科学版)》，2022年第6期。</w:t>
      </w:r>
    </w:p>
  </w:footnote>
  <w:footnote w:id="1">
    <w:p>
      <w:pPr>
        <w:pStyle w:val="7"/>
        <w:widowControl/>
        <w:wordWrap w:val="0"/>
        <w:jc w:val="both"/>
        <w:rPr>
          <w:rStyle w:val="14"/>
          <w:rFonts w:hint="eastAsia" w:ascii="楷体" w:hAnsi="楷体" w:eastAsia="楷体"/>
          <w:highlight w:val="yellow"/>
          <w:vertAlign w:val="baseline"/>
        </w:rPr>
      </w:pPr>
      <w:r>
        <w:rPr>
          <w:rStyle w:val="14"/>
          <w:rFonts w:ascii="楷体" w:hAnsi="楷体" w:eastAsia="楷体"/>
          <w:highlight w:val="yellow"/>
          <w:vertAlign w:val="baseline"/>
        </w:rPr>
        <w:footnoteRef/>
      </w:r>
      <w:r>
        <w:rPr>
          <w:rStyle w:val="14"/>
          <w:rFonts w:ascii="楷体" w:hAnsi="楷体" w:eastAsia="楷体"/>
          <w:highlight w:val="yellow"/>
          <w:vertAlign w:val="baseline"/>
        </w:rPr>
        <w:t xml:space="preserve"> </w:t>
      </w:r>
      <w:r>
        <w:rPr>
          <w:rStyle w:val="14"/>
          <w:rFonts w:hint="eastAsia" w:ascii="楷体" w:hAnsi="楷体" w:eastAsia="楷体"/>
          <w:highlight w:val="yellow"/>
          <w:vertAlign w:val="baseline"/>
        </w:rPr>
        <w:t>习近平：</w:t>
      </w:r>
      <w:r>
        <w:rPr>
          <w:rStyle w:val="14"/>
          <w:rFonts w:ascii="楷体" w:hAnsi="楷体" w:eastAsia="楷体"/>
          <w:highlight w:val="yellow"/>
          <w:vertAlign w:val="baseline"/>
        </w:rPr>
        <w:t>《在纪念毛泽东同志诞辰 130 周年座谈会上的讲话》</w:t>
      </w:r>
      <w:r>
        <w:rPr>
          <w:rFonts w:hint="eastAsia" w:ascii="楷体" w:hAnsi="楷体" w:eastAsia="楷体"/>
          <w:highlight w:val="yellow"/>
        </w:rPr>
        <w:t>，</w:t>
      </w:r>
      <w:r>
        <w:rPr>
          <w:rStyle w:val="14"/>
          <w:rFonts w:ascii="楷体" w:hAnsi="楷体" w:eastAsia="楷体"/>
          <w:highlight w:val="yellow"/>
          <w:vertAlign w:val="baseline"/>
        </w:rPr>
        <w:t>《人民日报》 2023 年 12 月 27 日</w:t>
      </w:r>
      <w:r>
        <w:rPr>
          <w:rFonts w:hint="eastAsia" w:ascii="楷体" w:hAnsi="楷体" w:eastAsia="楷体"/>
          <w:highlight w:val="yellow"/>
        </w:rPr>
        <w:t>，第</w:t>
      </w:r>
      <w:r>
        <w:rPr>
          <w:rFonts w:ascii="楷体" w:hAnsi="楷体" w:eastAsia="楷体"/>
          <w:highlight w:val="yellow"/>
        </w:rPr>
        <w:t>1</w:t>
      </w:r>
      <w:r>
        <w:rPr>
          <w:rFonts w:hint="eastAsia" w:ascii="楷体" w:hAnsi="楷体" w:eastAsia="楷体"/>
          <w:highlight w:val="yellow"/>
        </w:rPr>
        <w:t>版</w:t>
      </w:r>
      <w:r>
        <w:rPr>
          <w:rStyle w:val="14"/>
          <w:rFonts w:ascii="楷体" w:hAnsi="楷体" w:eastAsia="楷体"/>
          <w:highlight w:val="yellow"/>
          <w:vertAlign w:val="baseline"/>
        </w:rPr>
        <w:t>。</w:t>
      </w:r>
    </w:p>
  </w:footnote>
  <w:footnote w:id="2">
    <w:p>
      <w:pPr>
        <w:pStyle w:val="7"/>
        <w:jc w:val="both"/>
        <w:rPr>
          <w:rFonts w:hint="eastAsia" w:ascii="楷体" w:hAnsi="楷体" w:eastAsia="楷体"/>
        </w:rPr>
      </w:pPr>
      <w:r>
        <w:rPr>
          <w:rStyle w:val="14"/>
          <w:rFonts w:ascii="楷体" w:hAnsi="楷体" w:eastAsia="楷体"/>
          <w:highlight w:val="yellow"/>
          <w:vertAlign w:val="baseline"/>
        </w:rPr>
        <w:footnoteRef/>
      </w:r>
      <w:r>
        <w:rPr>
          <w:rFonts w:ascii="楷体" w:hAnsi="楷体" w:eastAsia="楷体"/>
          <w:highlight w:val="yellow"/>
        </w:rPr>
        <w:t xml:space="preserve"> </w:t>
      </w:r>
      <w:r>
        <w:rPr>
          <w:rFonts w:hint="eastAsia" w:ascii="楷体" w:hAnsi="楷体" w:eastAsia="楷体"/>
          <w:highlight w:val="yellow"/>
        </w:rPr>
        <w:t>《邓小平文选》</w:t>
      </w:r>
      <w:r>
        <w:rPr>
          <w:rFonts w:ascii="楷体" w:hAnsi="楷体" w:eastAsia="楷体"/>
          <w:highlight w:val="yellow"/>
        </w:rPr>
        <w:t>第3卷</w:t>
      </w:r>
      <w:r>
        <w:rPr>
          <w:rFonts w:hint="eastAsia" w:ascii="楷体" w:hAnsi="楷体" w:eastAsia="楷体"/>
          <w:highlight w:val="yellow"/>
        </w:rPr>
        <w:t>，北京：</w:t>
      </w:r>
      <w:r>
        <w:rPr>
          <w:rFonts w:ascii="楷体" w:hAnsi="楷体" w:eastAsia="楷体"/>
          <w:highlight w:val="yellow"/>
        </w:rPr>
        <w:t>人民出版社</w:t>
      </w:r>
      <w:r>
        <w:rPr>
          <w:rFonts w:hint="eastAsia" w:ascii="楷体" w:hAnsi="楷体" w:eastAsia="楷体"/>
          <w:highlight w:val="yellow"/>
        </w:rPr>
        <w:t>，</w:t>
      </w:r>
      <w:r>
        <w:rPr>
          <w:rFonts w:ascii="楷体" w:hAnsi="楷体" w:eastAsia="楷体"/>
          <w:highlight w:val="yellow"/>
        </w:rPr>
        <w:t>1993年</w:t>
      </w:r>
      <w:r>
        <w:rPr>
          <w:rFonts w:hint="eastAsia" w:ascii="楷体" w:hAnsi="楷体" w:eastAsia="楷体"/>
          <w:highlight w:val="yellow"/>
        </w:rPr>
        <w:t>，</w:t>
      </w:r>
      <w:r>
        <w:rPr>
          <w:rFonts w:ascii="楷体" w:hAnsi="楷体" w:eastAsia="楷体"/>
          <w:highlight w:val="yellow"/>
        </w:rPr>
        <w:t>第277页</w:t>
      </w:r>
      <w:r>
        <w:rPr>
          <w:rFonts w:hint="eastAsia" w:ascii="楷体" w:hAnsi="楷体" w:eastAsia="楷体"/>
          <w:highlight w:val="yellow"/>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0E"/>
    <w:rsid w:val="000151E0"/>
    <w:rsid w:val="00015B0B"/>
    <w:rsid w:val="00022C9A"/>
    <w:rsid w:val="000666E2"/>
    <w:rsid w:val="000720D2"/>
    <w:rsid w:val="0008529F"/>
    <w:rsid w:val="000A6F28"/>
    <w:rsid w:val="000C46E3"/>
    <w:rsid w:val="000C770D"/>
    <w:rsid w:val="000D35CB"/>
    <w:rsid w:val="000E64D2"/>
    <w:rsid w:val="000F67AA"/>
    <w:rsid w:val="001047C7"/>
    <w:rsid w:val="00105D06"/>
    <w:rsid w:val="00113D38"/>
    <w:rsid w:val="001157FE"/>
    <w:rsid w:val="0012220C"/>
    <w:rsid w:val="0012625A"/>
    <w:rsid w:val="00134AF0"/>
    <w:rsid w:val="00134D81"/>
    <w:rsid w:val="00135BDB"/>
    <w:rsid w:val="00145E3C"/>
    <w:rsid w:val="00146E22"/>
    <w:rsid w:val="001632AB"/>
    <w:rsid w:val="001872BF"/>
    <w:rsid w:val="00191EBC"/>
    <w:rsid w:val="00196932"/>
    <w:rsid w:val="001A419C"/>
    <w:rsid w:val="001A6603"/>
    <w:rsid w:val="001A6919"/>
    <w:rsid w:val="001B1DC0"/>
    <w:rsid w:val="001B3D81"/>
    <w:rsid w:val="001B69C3"/>
    <w:rsid w:val="001C2C0F"/>
    <w:rsid w:val="001F4C60"/>
    <w:rsid w:val="001F78F3"/>
    <w:rsid w:val="0020070F"/>
    <w:rsid w:val="00203876"/>
    <w:rsid w:val="002056F4"/>
    <w:rsid w:val="002131BE"/>
    <w:rsid w:val="002275A7"/>
    <w:rsid w:val="002434A4"/>
    <w:rsid w:val="00262712"/>
    <w:rsid w:val="00270F49"/>
    <w:rsid w:val="002717F1"/>
    <w:rsid w:val="002A3501"/>
    <w:rsid w:val="002B3F48"/>
    <w:rsid w:val="002C2217"/>
    <w:rsid w:val="002C400E"/>
    <w:rsid w:val="002C61F4"/>
    <w:rsid w:val="002D0524"/>
    <w:rsid w:val="002D3E89"/>
    <w:rsid w:val="002F798D"/>
    <w:rsid w:val="00301FEA"/>
    <w:rsid w:val="00304555"/>
    <w:rsid w:val="00312E47"/>
    <w:rsid w:val="003209B5"/>
    <w:rsid w:val="00324C67"/>
    <w:rsid w:val="00327CF4"/>
    <w:rsid w:val="003312B0"/>
    <w:rsid w:val="00360617"/>
    <w:rsid w:val="00361257"/>
    <w:rsid w:val="003746DB"/>
    <w:rsid w:val="003769EC"/>
    <w:rsid w:val="00377426"/>
    <w:rsid w:val="00381FB2"/>
    <w:rsid w:val="00383E68"/>
    <w:rsid w:val="003C0B8F"/>
    <w:rsid w:val="003E237E"/>
    <w:rsid w:val="003E2FB1"/>
    <w:rsid w:val="003F7E63"/>
    <w:rsid w:val="004043A2"/>
    <w:rsid w:val="0041048E"/>
    <w:rsid w:val="00422EF8"/>
    <w:rsid w:val="00446DA9"/>
    <w:rsid w:val="00455978"/>
    <w:rsid w:val="00470101"/>
    <w:rsid w:val="00470E63"/>
    <w:rsid w:val="004831CC"/>
    <w:rsid w:val="00483C4C"/>
    <w:rsid w:val="004D5DA7"/>
    <w:rsid w:val="004E526E"/>
    <w:rsid w:val="004E761F"/>
    <w:rsid w:val="004F49E1"/>
    <w:rsid w:val="004F7A62"/>
    <w:rsid w:val="00504EE2"/>
    <w:rsid w:val="00507EDB"/>
    <w:rsid w:val="00514472"/>
    <w:rsid w:val="00535322"/>
    <w:rsid w:val="0055729B"/>
    <w:rsid w:val="005641A4"/>
    <w:rsid w:val="005723E3"/>
    <w:rsid w:val="005862C7"/>
    <w:rsid w:val="005876EE"/>
    <w:rsid w:val="005944DA"/>
    <w:rsid w:val="005A4183"/>
    <w:rsid w:val="005B1557"/>
    <w:rsid w:val="005F3D39"/>
    <w:rsid w:val="00606316"/>
    <w:rsid w:val="00627923"/>
    <w:rsid w:val="0063736E"/>
    <w:rsid w:val="00640BC5"/>
    <w:rsid w:val="006524E6"/>
    <w:rsid w:val="006544C2"/>
    <w:rsid w:val="0067719D"/>
    <w:rsid w:val="006A4E4A"/>
    <w:rsid w:val="006B1E0C"/>
    <w:rsid w:val="006C4DA4"/>
    <w:rsid w:val="006C6872"/>
    <w:rsid w:val="006D4E0F"/>
    <w:rsid w:val="006E0C73"/>
    <w:rsid w:val="006E55DB"/>
    <w:rsid w:val="006F2D4E"/>
    <w:rsid w:val="00707C1A"/>
    <w:rsid w:val="007103B5"/>
    <w:rsid w:val="007225E4"/>
    <w:rsid w:val="00725A65"/>
    <w:rsid w:val="00740338"/>
    <w:rsid w:val="007429C8"/>
    <w:rsid w:val="00750C56"/>
    <w:rsid w:val="0077023D"/>
    <w:rsid w:val="007739D1"/>
    <w:rsid w:val="0077503B"/>
    <w:rsid w:val="007845AD"/>
    <w:rsid w:val="007866DB"/>
    <w:rsid w:val="007973B3"/>
    <w:rsid w:val="007A0AE9"/>
    <w:rsid w:val="007A2831"/>
    <w:rsid w:val="007B4D55"/>
    <w:rsid w:val="007C6699"/>
    <w:rsid w:val="007C7EE6"/>
    <w:rsid w:val="007D1665"/>
    <w:rsid w:val="007D455E"/>
    <w:rsid w:val="007D571B"/>
    <w:rsid w:val="007F1906"/>
    <w:rsid w:val="007F5E80"/>
    <w:rsid w:val="008141C8"/>
    <w:rsid w:val="008173AA"/>
    <w:rsid w:val="00831590"/>
    <w:rsid w:val="00852118"/>
    <w:rsid w:val="0085691D"/>
    <w:rsid w:val="00875876"/>
    <w:rsid w:val="00891175"/>
    <w:rsid w:val="008955C3"/>
    <w:rsid w:val="008B0071"/>
    <w:rsid w:val="008C29B0"/>
    <w:rsid w:val="008D3554"/>
    <w:rsid w:val="008E4875"/>
    <w:rsid w:val="008F0C42"/>
    <w:rsid w:val="008F364D"/>
    <w:rsid w:val="008F45C5"/>
    <w:rsid w:val="00903F87"/>
    <w:rsid w:val="00912BD5"/>
    <w:rsid w:val="0091652A"/>
    <w:rsid w:val="00940B27"/>
    <w:rsid w:val="00941EBA"/>
    <w:rsid w:val="00942DF7"/>
    <w:rsid w:val="0095111E"/>
    <w:rsid w:val="0095266F"/>
    <w:rsid w:val="00956752"/>
    <w:rsid w:val="00957430"/>
    <w:rsid w:val="00967109"/>
    <w:rsid w:val="0097601A"/>
    <w:rsid w:val="00982146"/>
    <w:rsid w:val="0098323A"/>
    <w:rsid w:val="00983ABE"/>
    <w:rsid w:val="0099037C"/>
    <w:rsid w:val="00992103"/>
    <w:rsid w:val="00996FE3"/>
    <w:rsid w:val="009D6C72"/>
    <w:rsid w:val="009E4074"/>
    <w:rsid w:val="009F1CED"/>
    <w:rsid w:val="009F77E0"/>
    <w:rsid w:val="009F7D22"/>
    <w:rsid w:val="00A0286B"/>
    <w:rsid w:val="00A029D5"/>
    <w:rsid w:val="00A032D7"/>
    <w:rsid w:val="00A20F30"/>
    <w:rsid w:val="00A23C5D"/>
    <w:rsid w:val="00A35229"/>
    <w:rsid w:val="00A43E93"/>
    <w:rsid w:val="00A52BF9"/>
    <w:rsid w:val="00A61D4B"/>
    <w:rsid w:val="00A66042"/>
    <w:rsid w:val="00A75B32"/>
    <w:rsid w:val="00A90469"/>
    <w:rsid w:val="00A9066E"/>
    <w:rsid w:val="00AA6363"/>
    <w:rsid w:val="00AB4BF3"/>
    <w:rsid w:val="00AC6302"/>
    <w:rsid w:val="00AD19B1"/>
    <w:rsid w:val="00AF3704"/>
    <w:rsid w:val="00AF5C56"/>
    <w:rsid w:val="00B0307D"/>
    <w:rsid w:val="00B06693"/>
    <w:rsid w:val="00B22923"/>
    <w:rsid w:val="00B33C46"/>
    <w:rsid w:val="00B34AAF"/>
    <w:rsid w:val="00B36EA7"/>
    <w:rsid w:val="00B456FC"/>
    <w:rsid w:val="00B464AA"/>
    <w:rsid w:val="00B64559"/>
    <w:rsid w:val="00B83DC0"/>
    <w:rsid w:val="00B90456"/>
    <w:rsid w:val="00B923EF"/>
    <w:rsid w:val="00BA599E"/>
    <w:rsid w:val="00BC17CC"/>
    <w:rsid w:val="00BE312C"/>
    <w:rsid w:val="00BE3A87"/>
    <w:rsid w:val="00BE4654"/>
    <w:rsid w:val="00BE5857"/>
    <w:rsid w:val="00BE5D3B"/>
    <w:rsid w:val="00BE704C"/>
    <w:rsid w:val="00BE72AD"/>
    <w:rsid w:val="00BF127B"/>
    <w:rsid w:val="00BF2667"/>
    <w:rsid w:val="00BF275E"/>
    <w:rsid w:val="00C14608"/>
    <w:rsid w:val="00C3135A"/>
    <w:rsid w:val="00C31EE3"/>
    <w:rsid w:val="00C32AA3"/>
    <w:rsid w:val="00C4791B"/>
    <w:rsid w:val="00C50A4D"/>
    <w:rsid w:val="00C51A28"/>
    <w:rsid w:val="00C5386E"/>
    <w:rsid w:val="00C53EF1"/>
    <w:rsid w:val="00C5657F"/>
    <w:rsid w:val="00C74FCF"/>
    <w:rsid w:val="00C87021"/>
    <w:rsid w:val="00C90BF0"/>
    <w:rsid w:val="00C920A4"/>
    <w:rsid w:val="00C947FF"/>
    <w:rsid w:val="00CB1C9F"/>
    <w:rsid w:val="00CC0290"/>
    <w:rsid w:val="00CC105B"/>
    <w:rsid w:val="00CC1D46"/>
    <w:rsid w:val="00CC5FCC"/>
    <w:rsid w:val="00CF7448"/>
    <w:rsid w:val="00D03C2F"/>
    <w:rsid w:val="00D115C7"/>
    <w:rsid w:val="00D16E6B"/>
    <w:rsid w:val="00D279D3"/>
    <w:rsid w:val="00D43F4A"/>
    <w:rsid w:val="00D444F4"/>
    <w:rsid w:val="00D71F8B"/>
    <w:rsid w:val="00D731E2"/>
    <w:rsid w:val="00D85A5A"/>
    <w:rsid w:val="00DC0429"/>
    <w:rsid w:val="00DC5F41"/>
    <w:rsid w:val="00DF2F1D"/>
    <w:rsid w:val="00DF66ED"/>
    <w:rsid w:val="00E00820"/>
    <w:rsid w:val="00E05BFF"/>
    <w:rsid w:val="00E21BD0"/>
    <w:rsid w:val="00E45F4A"/>
    <w:rsid w:val="00E507ED"/>
    <w:rsid w:val="00E51295"/>
    <w:rsid w:val="00E56609"/>
    <w:rsid w:val="00E631F6"/>
    <w:rsid w:val="00E648E2"/>
    <w:rsid w:val="00E82D2D"/>
    <w:rsid w:val="00E97AAA"/>
    <w:rsid w:val="00EA57BD"/>
    <w:rsid w:val="00EA6F8E"/>
    <w:rsid w:val="00EC5F9C"/>
    <w:rsid w:val="00F0037C"/>
    <w:rsid w:val="00F102EC"/>
    <w:rsid w:val="00F35777"/>
    <w:rsid w:val="00F42809"/>
    <w:rsid w:val="00F570AC"/>
    <w:rsid w:val="00F819F1"/>
    <w:rsid w:val="00F83962"/>
    <w:rsid w:val="00F845D4"/>
    <w:rsid w:val="00F96A33"/>
    <w:rsid w:val="00FB460C"/>
    <w:rsid w:val="00FC0DDE"/>
    <w:rsid w:val="00FC50E9"/>
    <w:rsid w:val="00FD59D9"/>
    <w:rsid w:val="00FE6AD5"/>
    <w:rsid w:val="00FF4500"/>
    <w:rsid w:val="00FF4D5F"/>
    <w:rsid w:val="4A316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semiHidden/>
    <w:unhideWhenUsed/>
    <w:uiPriority w:val="99"/>
    <w:pPr>
      <w:jc w:val="left"/>
    </w:p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4"/>
    <w:semiHidden/>
    <w:unhideWhenUsed/>
    <w:qFormat/>
    <w:uiPriority w:val="99"/>
    <w:pPr>
      <w:snapToGrid w:val="0"/>
      <w:jc w:val="left"/>
    </w:pPr>
    <w:rPr>
      <w:sz w:val="18"/>
      <w:szCs w:val="18"/>
    </w:rPr>
  </w:style>
  <w:style w:type="paragraph" w:styleId="8">
    <w:name w:val="annotation subject"/>
    <w:basedOn w:val="4"/>
    <w:next w:val="4"/>
    <w:link w:val="23"/>
    <w:semiHidden/>
    <w:unhideWhenUsed/>
    <w:qFormat/>
    <w:uiPriority w:val="99"/>
    <w:rPr>
      <w:b/>
      <w:bCs/>
    </w:rPr>
  </w:style>
  <w:style w:type="character" w:styleId="11">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2">
    <w:name w:val="Hyperlink"/>
    <w:basedOn w:val="10"/>
    <w:unhideWhenUsed/>
    <w:uiPriority w:val="99"/>
    <w:rPr>
      <w:color w:val="0563C1"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styleId="14">
    <w:name w:val="footnote reference"/>
    <w:basedOn w:val="10"/>
    <w:semiHidden/>
    <w:unhideWhenUsed/>
    <w:qFormat/>
    <w:uiPriority w:val="99"/>
    <w:rPr>
      <w:vertAlign w:val="superscript"/>
    </w:rPr>
  </w:style>
  <w:style w:type="character" w:customStyle="1" w:styleId="15">
    <w:name w:val="页眉 字符"/>
    <w:basedOn w:val="10"/>
    <w:link w:val="6"/>
    <w:qFormat/>
    <w:uiPriority w:val="99"/>
    <w:rPr>
      <w:sz w:val="18"/>
      <w:szCs w:val="18"/>
    </w:rPr>
  </w:style>
  <w:style w:type="character" w:customStyle="1" w:styleId="16">
    <w:name w:val="页脚 字符"/>
    <w:basedOn w:val="10"/>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标题 1 字符"/>
    <w:basedOn w:val="10"/>
    <w:link w:val="2"/>
    <w:uiPriority w:val="9"/>
    <w:rPr>
      <w:b/>
      <w:bCs/>
      <w:kern w:val="44"/>
      <w:sz w:val="44"/>
      <w:szCs w:val="44"/>
    </w:rPr>
  </w:style>
  <w:style w:type="character" w:customStyle="1" w:styleId="19">
    <w:name w:val="未处理的提及1"/>
    <w:basedOn w:val="10"/>
    <w:semiHidden/>
    <w:unhideWhenUsed/>
    <w:uiPriority w:val="99"/>
    <w:rPr>
      <w:color w:val="605E5C"/>
      <w:shd w:val="clear" w:color="auto" w:fill="E1DFDD"/>
    </w:rPr>
  </w:style>
  <w:style w:type="character" w:customStyle="1" w:styleId="20">
    <w:name w:val="Unresolved Mention"/>
    <w:basedOn w:val="10"/>
    <w:semiHidden/>
    <w:unhideWhenUsed/>
    <w:qFormat/>
    <w:uiPriority w:val="99"/>
    <w:rPr>
      <w:color w:val="605E5C"/>
      <w:shd w:val="clear" w:color="auto" w:fill="E1DFDD"/>
    </w:rPr>
  </w:style>
  <w:style w:type="character" w:customStyle="1" w:styleId="21">
    <w:name w:val="标题 2 字符"/>
    <w:basedOn w:val="10"/>
    <w:link w:val="3"/>
    <w:qFormat/>
    <w:uiPriority w:val="9"/>
    <w:rPr>
      <w:rFonts w:asciiTheme="majorHAnsi" w:hAnsiTheme="majorHAnsi" w:eastAsiaTheme="majorEastAsia" w:cstheme="majorBidi"/>
      <w:b/>
      <w:bCs/>
      <w:sz w:val="32"/>
      <w:szCs w:val="32"/>
    </w:rPr>
  </w:style>
  <w:style w:type="character" w:customStyle="1" w:styleId="22">
    <w:name w:val="批注文字 字符"/>
    <w:basedOn w:val="10"/>
    <w:link w:val="4"/>
    <w:semiHidden/>
    <w:uiPriority w:val="99"/>
  </w:style>
  <w:style w:type="character" w:customStyle="1" w:styleId="23">
    <w:name w:val="批注主题 字符"/>
    <w:basedOn w:val="22"/>
    <w:link w:val="8"/>
    <w:semiHidden/>
    <w:qFormat/>
    <w:uiPriority w:val="99"/>
    <w:rPr>
      <w:b/>
      <w:bCs/>
    </w:rPr>
  </w:style>
  <w:style w:type="character" w:customStyle="1" w:styleId="24">
    <w:name w:val="脚注文本 字符"/>
    <w:basedOn w:val="10"/>
    <w:link w:val="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9121D6-BECC-49A6-856D-ED963AE116BD}">
  <ds:schemaRefs/>
</ds:datastoreItem>
</file>

<file path=docProps/app.xml><?xml version="1.0" encoding="utf-8"?>
<Properties xmlns="http://schemas.openxmlformats.org/officeDocument/2006/extended-properties" xmlns:vt="http://schemas.openxmlformats.org/officeDocument/2006/docPropsVTypes">
  <Template>Normal.dotm</Template>
  <Pages>6</Pages>
  <Words>725</Words>
  <Characters>4138</Characters>
  <Lines>34</Lines>
  <Paragraphs>9</Paragraphs>
  <TotalTime>0</TotalTime>
  <ScaleCrop>false</ScaleCrop>
  <LinksUpToDate>false</LinksUpToDate>
  <CharactersWithSpaces>4854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2024-12-07T03:50:00Z</dcterms:created>
  <dcterms:modified xsi:type="dcterms:W3CDTF">2025-07-21T03:28:35Z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